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795"/>
        <w:tblW w:w="9484" w:type="dxa"/>
        <w:tblLook w:val="04A0" w:firstRow="1" w:lastRow="0" w:firstColumn="1" w:lastColumn="0" w:noHBand="0" w:noVBand="1"/>
      </w:tblPr>
      <w:tblGrid>
        <w:gridCol w:w="4742"/>
        <w:gridCol w:w="2371"/>
        <w:gridCol w:w="2371"/>
      </w:tblGrid>
      <w:tr w:rsidR="000A0574" w14:paraId="0DD774F7" w14:textId="77777777" w:rsidTr="000A0574">
        <w:trPr>
          <w:trHeight w:val="795"/>
        </w:trPr>
        <w:tc>
          <w:tcPr>
            <w:tcW w:w="4742" w:type="dxa"/>
          </w:tcPr>
          <w:p w14:paraId="7622BCC0" w14:textId="51EBAB48" w:rsidR="00A904CA" w:rsidRPr="00C86698" w:rsidRDefault="000A0574" w:rsidP="000A0574">
            <w:pPr>
              <w:rPr>
                <w:rFonts w:ascii="Cambria" w:hAnsi="Cambria"/>
                <w:b/>
                <w:bCs/>
              </w:rPr>
            </w:pPr>
            <w:r w:rsidRPr="00C86698">
              <w:rPr>
                <w:rFonts w:ascii="Cambria" w:hAnsi="Cambria"/>
                <w:b/>
                <w:bCs/>
              </w:rPr>
              <w:t>Job Title:</w:t>
            </w:r>
          </w:p>
          <w:p w14:paraId="5F9927B3" w14:textId="77777777" w:rsidR="00A904CA" w:rsidRPr="00C86698" w:rsidRDefault="00A904CA" w:rsidP="000A0574">
            <w:pPr>
              <w:rPr>
                <w:rFonts w:ascii="Cambria" w:hAnsi="Cambria"/>
                <w:sz w:val="16"/>
                <w:szCs w:val="16"/>
              </w:rPr>
            </w:pPr>
          </w:p>
          <w:p w14:paraId="568EDAFB" w14:textId="5F64D1B7" w:rsidR="00A703CD" w:rsidRPr="00C86698" w:rsidRDefault="0034670D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Police Officer</w:t>
            </w:r>
          </w:p>
        </w:tc>
        <w:tc>
          <w:tcPr>
            <w:tcW w:w="4742" w:type="dxa"/>
            <w:gridSpan w:val="2"/>
            <w:vAlign w:val="center"/>
          </w:tcPr>
          <w:p w14:paraId="4173AD98" w14:textId="227EEA61" w:rsidR="000A0574" w:rsidRPr="000A0574" w:rsidRDefault="000A0574" w:rsidP="000A05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EMPLOYMENT STATUS</w:t>
            </w:r>
          </w:p>
        </w:tc>
      </w:tr>
      <w:tr w:rsidR="00A904CA" w14:paraId="60D6081A" w14:textId="77777777" w:rsidTr="00F754DF">
        <w:trPr>
          <w:trHeight w:val="750"/>
        </w:trPr>
        <w:tc>
          <w:tcPr>
            <w:tcW w:w="4742" w:type="dxa"/>
          </w:tcPr>
          <w:p w14:paraId="6C9E150F" w14:textId="27EF7723" w:rsidR="00A904CA" w:rsidRPr="00C86698" w:rsidRDefault="00A904CA" w:rsidP="000A0574">
            <w:pPr>
              <w:rPr>
                <w:rFonts w:ascii="Cambria" w:hAnsi="Cambria"/>
                <w:b/>
                <w:bCs/>
              </w:rPr>
            </w:pPr>
            <w:r w:rsidRPr="00C86698">
              <w:rPr>
                <w:rFonts w:ascii="Cambria" w:hAnsi="Cambria"/>
                <w:b/>
                <w:bCs/>
              </w:rPr>
              <w:t>Department:</w:t>
            </w:r>
          </w:p>
          <w:p w14:paraId="28BA3BF4" w14:textId="77777777" w:rsidR="00BC562D" w:rsidRPr="00C86698" w:rsidRDefault="00BC562D" w:rsidP="000A0574">
            <w:pPr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DAEEBEB" w14:textId="6FD93DFA" w:rsidR="00BC562D" w:rsidRPr="00C86698" w:rsidRDefault="0059200C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Police Dept.</w:t>
            </w:r>
          </w:p>
        </w:tc>
        <w:tc>
          <w:tcPr>
            <w:tcW w:w="2371" w:type="dxa"/>
            <w:vAlign w:val="center"/>
          </w:tcPr>
          <w:p w14:paraId="41219605" w14:textId="7057AB47" w:rsidR="00A904CA" w:rsidRPr="000A0574" w:rsidRDefault="00A904CA" w:rsidP="000A0574">
            <w:r>
              <w:rPr>
                <w:b/>
                <w:bCs/>
              </w:rPr>
              <w:t xml:space="preserve">Regular      </w:t>
            </w:r>
            <w:r w:rsidR="005526C4">
              <w:rPr>
                <w:b/>
                <w:bCs/>
              </w:rPr>
              <w:t xml:space="preserve"> </w:t>
            </w:r>
            <w:r w:rsidR="00315B42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                         </w:t>
            </w:r>
          </w:p>
        </w:tc>
        <w:tc>
          <w:tcPr>
            <w:tcW w:w="2371" w:type="dxa"/>
            <w:vAlign w:val="center"/>
          </w:tcPr>
          <w:p w14:paraId="5A9D5516" w14:textId="0578AFB1" w:rsidR="00A904CA" w:rsidRPr="000A0574" w:rsidRDefault="00A904CA" w:rsidP="000A0574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3F33AE" wp14:editId="6D091AE8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44450</wp:posOffset>
                      </wp:positionV>
                      <wp:extent cx="15240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D2738" id="Rectangle 11" o:spid="_x0000_s1026" style="position:absolute;margin-left:70.1pt;margin-top:3.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" fillcolor="window" strokecolor="#70ad47" strokeweight="1pt"/>
                  </w:pict>
                </mc:Fallback>
              </mc:AlternateContent>
            </w:r>
            <w:r w:rsidRPr="000A0574">
              <w:rPr>
                <w:b/>
                <w:bCs/>
              </w:rPr>
              <w:t>Temporary</w:t>
            </w:r>
            <w:r>
              <w:rPr>
                <w:b/>
                <w:bCs/>
                <w:noProof/>
              </w:rPr>
              <w:t xml:space="preserve">      </w:t>
            </w:r>
          </w:p>
        </w:tc>
      </w:tr>
      <w:tr w:rsidR="00A904CA" w14:paraId="45521935" w14:textId="77777777" w:rsidTr="00F966F5">
        <w:trPr>
          <w:trHeight w:val="795"/>
        </w:trPr>
        <w:tc>
          <w:tcPr>
            <w:tcW w:w="4742" w:type="dxa"/>
          </w:tcPr>
          <w:p w14:paraId="3B68C713" w14:textId="3F8B6FD1" w:rsidR="00642AE4" w:rsidRPr="00642AE4" w:rsidRDefault="00642AE4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Grade: </w:t>
            </w:r>
            <w:r>
              <w:rPr>
                <w:rFonts w:ascii="Cambria" w:hAnsi="Cambria"/>
              </w:rPr>
              <w:t>102</w:t>
            </w:r>
          </w:p>
          <w:p w14:paraId="3D55B53F" w14:textId="77777777" w:rsidR="00642AE4" w:rsidRDefault="00642AE4" w:rsidP="000A0574">
            <w:pPr>
              <w:rPr>
                <w:rFonts w:ascii="Cambria" w:hAnsi="Cambria"/>
                <w:b/>
                <w:bCs/>
              </w:rPr>
            </w:pPr>
          </w:p>
          <w:p w14:paraId="0E01C8DB" w14:textId="5527227F" w:rsidR="00A904CA" w:rsidRPr="00642AE4" w:rsidRDefault="00A904CA" w:rsidP="000A0574">
            <w:pPr>
              <w:rPr>
                <w:rFonts w:ascii="Cambria" w:hAnsi="Cambria"/>
              </w:rPr>
            </w:pPr>
            <w:r w:rsidRPr="00C86698">
              <w:rPr>
                <w:rFonts w:ascii="Cambria" w:hAnsi="Cambria"/>
                <w:b/>
                <w:bCs/>
              </w:rPr>
              <w:t>Salary:</w:t>
            </w:r>
            <w:r w:rsidR="00642AE4">
              <w:rPr>
                <w:rFonts w:ascii="Cambria" w:hAnsi="Cambria"/>
                <w:b/>
                <w:bCs/>
              </w:rPr>
              <w:t xml:space="preserve"> </w:t>
            </w:r>
            <w:r w:rsidR="00642AE4">
              <w:rPr>
                <w:rFonts w:ascii="Cambria" w:hAnsi="Cambria"/>
              </w:rPr>
              <w:t>$</w:t>
            </w:r>
            <w:r w:rsidR="009D1660">
              <w:rPr>
                <w:rFonts w:ascii="Cambria" w:hAnsi="Cambria"/>
              </w:rPr>
              <w:t>44,290 - $62,006</w:t>
            </w:r>
          </w:p>
        </w:tc>
        <w:tc>
          <w:tcPr>
            <w:tcW w:w="2371" w:type="dxa"/>
            <w:vAlign w:val="center"/>
          </w:tcPr>
          <w:p w14:paraId="3900CB0E" w14:textId="515807F6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   </w:t>
            </w:r>
            <w:r w:rsidR="00315B42">
              <w:rPr>
                <w:b/>
                <w:bCs/>
                <w:noProof/>
              </w:rPr>
              <w:t>X</w:t>
            </w:r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2371" w:type="dxa"/>
            <w:vAlign w:val="center"/>
          </w:tcPr>
          <w:p w14:paraId="75833340" w14:textId="299DDA67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</w:rPr>
              <w:t xml:space="preserve"> Part-Time</w:t>
            </w:r>
            <w:r>
              <w:rPr>
                <w:b/>
                <w:bCs/>
                <w:noProof/>
              </w:rPr>
              <w:t xml:space="preserve">        </w:t>
            </w:r>
            <w:r>
              <w:rPr>
                <w:b/>
                <w:bCs/>
                <w:noProof/>
              </w:rPr>
              <w:drawing>
                <wp:inline distT="0" distB="0" distL="0" distR="0" wp14:anchorId="572FB7C5" wp14:editId="5CA9D250">
                  <wp:extent cx="164465" cy="14033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CA" w14:paraId="6996EF90" w14:textId="77777777" w:rsidTr="00844A57">
        <w:trPr>
          <w:trHeight w:val="750"/>
        </w:trPr>
        <w:tc>
          <w:tcPr>
            <w:tcW w:w="4742" w:type="dxa"/>
          </w:tcPr>
          <w:p w14:paraId="0127DE9A" w14:textId="3447D0F0" w:rsidR="00A904CA" w:rsidRPr="00C86698" w:rsidRDefault="003429FA" w:rsidP="000A0574">
            <w:pPr>
              <w:rPr>
                <w:rFonts w:ascii="Cambria" w:hAnsi="Cambria"/>
                <w:b/>
                <w:bCs/>
              </w:rPr>
            </w:pPr>
            <w:r w:rsidRPr="00C86698">
              <w:rPr>
                <w:rFonts w:ascii="Cambria" w:hAnsi="Cambria"/>
                <w:b/>
                <w:bCs/>
              </w:rPr>
              <w:t>Reports To</w:t>
            </w:r>
            <w:r w:rsidR="00A904CA" w:rsidRPr="00C86698">
              <w:rPr>
                <w:rFonts w:ascii="Cambria" w:hAnsi="Cambria"/>
                <w:b/>
                <w:bCs/>
              </w:rPr>
              <w:t>:</w:t>
            </w:r>
          </w:p>
          <w:p w14:paraId="551D4329" w14:textId="77777777" w:rsidR="00BC562D" w:rsidRPr="00912CE3" w:rsidRDefault="00B01A5F" w:rsidP="000A0574">
            <w:pPr>
              <w:rPr>
                <w:rFonts w:ascii="Cambria" w:hAnsi="Cambria"/>
                <w:sz w:val="14"/>
                <w:szCs w:val="14"/>
              </w:rPr>
            </w:pPr>
            <w:r w:rsidRPr="00C86698">
              <w:rPr>
                <w:rFonts w:ascii="Cambria" w:hAnsi="Cambria"/>
              </w:rPr>
              <w:t xml:space="preserve"> </w:t>
            </w:r>
          </w:p>
          <w:p w14:paraId="799DE2F0" w14:textId="40CA957A" w:rsidR="00912CE3" w:rsidRPr="00C86698" w:rsidRDefault="00642AE4" w:rsidP="000A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Asst. Chief of Police</w:t>
            </w:r>
          </w:p>
        </w:tc>
        <w:tc>
          <w:tcPr>
            <w:tcW w:w="2371" w:type="dxa"/>
            <w:vAlign w:val="center"/>
          </w:tcPr>
          <w:p w14:paraId="480A01D7" w14:textId="01F8BD45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Exempt     </w:t>
            </w:r>
            <w:r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drawing>
                <wp:inline distT="0" distB="0" distL="0" distR="0" wp14:anchorId="43B20FBF" wp14:editId="191686C5">
                  <wp:extent cx="164465" cy="140335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2371" w:type="dxa"/>
            <w:vAlign w:val="center"/>
          </w:tcPr>
          <w:p w14:paraId="3918057A" w14:textId="61F5C5B8" w:rsidR="00A904CA" w:rsidRPr="000A0574" w:rsidRDefault="00A904CA" w:rsidP="000A057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</w:rPr>
              <w:t xml:space="preserve"> Non-exempt </w:t>
            </w:r>
            <w:r>
              <w:rPr>
                <w:b/>
                <w:bCs/>
                <w:noProof/>
              </w:rPr>
              <w:t xml:space="preserve">  </w:t>
            </w:r>
            <w:r w:rsidR="005526C4">
              <w:rPr>
                <w:b/>
                <w:bCs/>
                <w:noProof/>
              </w:rPr>
              <w:t xml:space="preserve"> </w:t>
            </w:r>
            <w:r w:rsidR="00315B42">
              <w:rPr>
                <w:b/>
                <w:bCs/>
                <w:noProof/>
              </w:rPr>
              <w:t>X</w:t>
            </w:r>
          </w:p>
        </w:tc>
      </w:tr>
    </w:tbl>
    <w:p w14:paraId="6763D68D" w14:textId="64433354" w:rsidR="000A0574" w:rsidRDefault="000A0574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JOB DESCRIPTION</w:t>
      </w:r>
    </w:p>
    <w:p w14:paraId="011510FC" w14:textId="20394381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p w14:paraId="5A8306A2" w14:textId="726C8A84" w:rsidR="00735A35" w:rsidRDefault="00735A35" w:rsidP="00735A35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JOB SUMMARY:</w:t>
      </w:r>
    </w:p>
    <w:p w14:paraId="2A6D6B80" w14:textId="77777777" w:rsidR="0034670D" w:rsidRPr="00D5234F" w:rsidRDefault="0034670D" w:rsidP="0034670D">
      <w:pPr>
        <w:spacing w:after="120" w:line="240" w:lineRule="auto"/>
        <w:jc w:val="both"/>
        <w:rPr>
          <w:rFonts w:ascii="Cambria" w:hAnsi="Cambria"/>
        </w:rPr>
      </w:pPr>
      <w:r w:rsidRPr="00D5234F">
        <w:rPr>
          <w:rFonts w:ascii="Cambria" w:hAnsi="Cambria"/>
        </w:rPr>
        <w:t>Under supervision, patrol the city to enforce law and order; respond to dispatch calls; and perform special assignments to protect life and property through detection and crime prevention under the laws of the city, state, and United States; carry out special assignments in the field of police work; do related work as required; provide reports of assignments and/or related work as needed.</w:t>
      </w:r>
    </w:p>
    <w:p w14:paraId="07B2E12D" w14:textId="77777777" w:rsidR="00C9671B" w:rsidRPr="00912CE3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0"/>
          <w:szCs w:val="12"/>
        </w:rPr>
      </w:pPr>
    </w:p>
    <w:p w14:paraId="4341107D" w14:textId="74752B99" w:rsidR="00735A35" w:rsidRPr="00A703CD" w:rsidRDefault="00735A35" w:rsidP="0034670D">
      <w:pPr>
        <w:shd w:val="clear" w:color="auto" w:fill="FAFAFA"/>
        <w:spacing w:after="120" w:line="240" w:lineRule="auto"/>
        <w:jc w:val="both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ESSENTIAL FUNCTIONS:</w:t>
      </w:r>
    </w:p>
    <w:p w14:paraId="704896D6" w14:textId="77777777" w:rsidR="0034670D" w:rsidRPr="0034670D" w:rsidRDefault="0034670D" w:rsidP="0034670D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mbria" w:hAnsi="Cambria"/>
        </w:rPr>
      </w:pPr>
      <w:r w:rsidRPr="0034670D">
        <w:rPr>
          <w:rFonts w:ascii="Cambria" w:hAnsi="Cambria"/>
        </w:rPr>
        <w:t>Respond to police calls from dispatcher; house or business burglary, auto thefts, auto accidents, criminal mischief; alarms, domestic violence, assistance to elderly or disabled persons who have accidents in the home; drive to the scene; provide protection or assistance or apprehend suspects.</w:t>
      </w:r>
    </w:p>
    <w:p w14:paraId="2BCF8408" w14:textId="6FD232D8" w:rsidR="0034670D" w:rsidRPr="0034670D" w:rsidRDefault="0034670D" w:rsidP="0034670D">
      <w:pPr>
        <w:pStyle w:val="ListParagraph"/>
        <w:numPr>
          <w:ilvl w:val="0"/>
          <w:numId w:val="23"/>
        </w:numPr>
        <w:spacing w:before="120" w:after="120" w:line="240" w:lineRule="auto"/>
        <w:contextualSpacing w:val="0"/>
        <w:rPr>
          <w:rFonts w:ascii="Cambria" w:hAnsi="Cambria"/>
        </w:rPr>
      </w:pPr>
      <w:r w:rsidRPr="0034670D">
        <w:rPr>
          <w:rFonts w:ascii="Cambria" w:hAnsi="Cambria"/>
        </w:rPr>
        <w:t xml:space="preserve">Write police reports when </w:t>
      </w:r>
      <w:proofErr w:type="gramStart"/>
      <w:r w:rsidRPr="0034670D">
        <w:rPr>
          <w:rFonts w:ascii="Cambria" w:hAnsi="Cambria"/>
        </w:rPr>
        <w:t>offense</w:t>
      </w:r>
      <w:proofErr w:type="gramEnd"/>
      <w:r w:rsidRPr="0034670D">
        <w:rPr>
          <w:rFonts w:ascii="Cambria" w:hAnsi="Cambria"/>
        </w:rPr>
        <w:t xml:space="preserve"> occurs which necessitates documentation; adhere to proper police procedures; and the Police Officer's Code of Ethics.</w:t>
      </w:r>
    </w:p>
    <w:p w14:paraId="5308FD26" w14:textId="56582F72" w:rsidR="0034670D" w:rsidRPr="0034670D" w:rsidRDefault="0034670D" w:rsidP="0034670D">
      <w:pPr>
        <w:pStyle w:val="ListParagraph"/>
        <w:numPr>
          <w:ilvl w:val="0"/>
          <w:numId w:val="23"/>
        </w:numPr>
        <w:spacing w:before="120" w:after="120" w:line="240" w:lineRule="auto"/>
        <w:contextualSpacing w:val="0"/>
        <w:rPr>
          <w:rFonts w:ascii="Cambria" w:hAnsi="Cambria"/>
        </w:rPr>
      </w:pPr>
      <w:r w:rsidRPr="0034670D">
        <w:rPr>
          <w:rFonts w:ascii="Cambria" w:hAnsi="Cambria"/>
        </w:rPr>
        <w:t>Patrol city streets when not on an assigned call (drive-</w:t>
      </w:r>
      <w:proofErr w:type="spellStart"/>
      <w:r w:rsidRPr="0034670D">
        <w:rPr>
          <w:rFonts w:ascii="Cambria" w:hAnsi="Cambria"/>
        </w:rPr>
        <w:t>by's</w:t>
      </w:r>
      <w:proofErr w:type="spellEnd"/>
      <w:r w:rsidRPr="0034670D">
        <w:rPr>
          <w:rFonts w:ascii="Cambria" w:hAnsi="Cambria"/>
        </w:rPr>
        <w:t xml:space="preserve"> and foot patrols); buildings or homes for burglars; give traffic citations; serve warrants; assist citizens, for example by changing tires or giving directions.</w:t>
      </w:r>
    </w:p>
    <w:p w14:paraId="1AE47745" w14:textId="632B3DA2" w:rsidR="0034670D" w:rsidRPr="0034670D" w:rsidRDefault="0034670D" w:rsidP="0034670D">
      <w:pPr>
        <w:pStyle w:val="ListParagraph"/>
        <w:numPr>
          <w:ilvl w:val="0"/>
          <w:numId w:val="23"/>
        </w:numPr>
        <w:spacing w:before="120" w:after="120" w:line="240" w:lineRule="auto"/>
        <w:contextualSpacing w:val="0"/>
        <w:rPr>
          <w:rFonts w:ascii="Cambria" w:hAnsi="Cambria"/>
        </w:rPr>
      </w:pPr>
      <w:r w:rsidRPr="0034670D">
        <w:rPr>
          <w:rFonts w:ascii="Cambria" w:hAnsi="Cambria"/>
        </w:rPr>
        <w:t>Perform miscellaneous duties; attend shift briefings; obtain assignments and equipment; compile reports; appear in court for testimony; communicate with other officers, detectives, district attorney's office about cases; serve as court bailiff; transfer prisoners to and from county jail; vacuum/clean inside of vehicle.</w:t>
      </w:r>
    </w:p>
    <w:p w14:paraId="49C04B16" w14:textId="2EC7C021" w:rsidR="0034670D" w:rsidRPr="0034670D" w:rsidRDefault="0034670D" w:rsidP="0034670D">
      <w:pPr>
        <w:pStyle w:val="ListParagraph"/>
        <w:numPr>
          <w:ilvl w:val="0"/>
          <w:numId w:val="23"/>
        </w:numPr>
        <w:spacing w:before="120" w:after="120" w:line="240" w:lineRule="auto"/>
        <w:contextualSpacing w:val="0"/>
        <w:rPr>
          <w:rFonts w:ascii="Cambria" w:hAnsi="Cambria"/>
        </w:rPr>
      </w:pPr>
      <w:r w:rsidRPr="0034670D">
        <w:rPr>
          <w:rFonts w:ascii="Cambria" w:hAnsi="Cambria"/>
        </w:rPr>
        <w:t>Work in the office; occasionally relieve dispatcher.</w:t>
      </w:r>
    </w:p>
    <w:p w14:paraId="33DB8D5F" w14:textId="77777777" w:rsidR="0034670D" w:rsidRPr="00930E51" w:rsidRDefault="0034670D" w:rsidP="00912CE3">
      <w:pPr>
        <w:spacing w:after="120" w:line="240" w:lineRule="auto"/>
        <w:rPr>
          <w:rFonts w:ascii="Cambria" w:hAnsi="Cambria"/>
          <w:bCs/>
          <w:caps/>
          <w:sz w:val="2"/>
          <w:szCs w:val="2"/>
          <w:u w:val="single"/>
        </w:rPr>
      </w:pPr>
    </w:p>
    <w:p w14:paraId="6FC0EE9E" w14:textId="2DCD3689" w:rsidR="00912CE3" w:rsidRPr="00912CE3" w:rsidRDefault="00912CE3" w:rsidP="00912CE3">
      <w:pPr>
        <w:spacing w:after="120" w:line="240" w:lineRule="auto"/>
        <w:rPr>
          <w:rFonts w:ascii="Cambria" w:hAnsi="Cambria"/>
          <w:bCs/>
          <w:u w:val="single"/>
        </w:rPr>
      </w:pPr>
      <w:r w:rsidRPr="00912CE3">
        <w:rPr>
          <w:rFonts w:ascii="Cambria" w:hAnsi="Cambria"/>
          <w:bCs/>
          <w:caps/>
          <w:u w:val="single"/>
        </w:rPr>
        <w:t>Basic Functions</w:t>
      </w:r>
      <w:r w:rsidRPr="00912CE3">
        <w:rPr>
          <w:rFonts w:ascii="Cambria" w:hAnsi="Cambria"/>
          <w:bCs/>
          <w:u w:val="single"/>
        </w:rPr>
        <w:t>:</w:t>
      </w:r>
    </w:p>
    <w:p w14:paraId="7FF6771E" w14:textId="2868ED49" w:rsidR="00912CE3" w:rsidRPr="00976E6D" w:rsidRDefault="00912CE3" w:rsidP="00912CE3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Perform other work duties as assigned</w:t>
      </w:r>
    </w:p>
    <w:p w14:paraId="64BF5FC5" w14:textId="77777777" w:rsidR="00A703CD" w:rsidRPr="00912CE3" w:rsidRDefault="00A703CD" w:rsidP="00A703CD">
      <w:pPr>
        <w:pStyle w:val="BodyText"/>
        <w:rPr>
          <w:rFonts w:ascii="Cambria" w:hAnsi="Cambria"/>
          <w:b/>
          <w:bCs/>
          <w:i w:val="0"/>
          <w:iCs/>
          <w:color w:val="404040"/>
          <w:sz w:val="12"/>
          <w:szCs w:val="12"/>
          <w:u w:val="single"/>
        </w:rPr>
      </w:pPr>
    </w:p>
    <w:p w14:paraId="32225212" w14:textId="1070CFA1" w:rsidR="00735A35" w:rsidRPr="008D4C2F" w:rsidRDefault="00735A35" w:rsidP="00735A35">
      <w:pPr>
        <w:tabs>
          <w:tab w:val="left" w:pos="720"/>
        </w:tabs>
        <w:spacing w:after="120"/>
        <w:ind w:hanging="540"/>
        <w:rPr>
          <w:rFonts w:ascii="Cambria" w:hAnsi="Cambria" w:cs="Arial"/>
          <w:b/>
          <w:caps/>
          <w:sz w:val="24"/>
          <w:szCs w:val="24"/>
          <w:u w:val="single"/>
        </w:rPr>
      </w:pPr>
      <w:r w:rsidRPr="00735A35">
        <w:rPr>
          <w:rFonts w:ascii="Cambria" w:hAnsi="Cambria" w:cs="Arial"/>
          <w:bCs/>
          <w:caps/>
        </w:rPr>
        <w:t xml:space="preserve">           </w:t>
      </w:r>
      <w:r w:rsidRPr="005A2F52">
        <w:rPr>
          <w:rFonts w:ascii="Cambria" w:hAnsi="Cambria" w:cs="Arial"/>
          <w:bCs/>
          <w:caps/>
          <w:u w:val="single"/>
        </w:rPr>
        <w:t>ESSENTIAL WORK HABIT</w:t>
      </w:r>
      <w:r w:rsidRPr="008D4C2F">
        <w:rPr>
          <w:rFonts w:ascii="Cambria" w:hAnsi="Cambria" w:cs="Arial"/>
          <w:b/>
          <w:caps/>
          <w:sz w:val="24"/>
          <w:szCs w:val="24"/>
          <w:u w:val="single"/>
        </w:rPr>
        <w:t>:</w:t>
      </w:r>
    </w:p>
    <w:p w14:paraId="69B33B07" w14:textId="77777777" w:rsidR="00735A35" w:rsidRPr="008D4C2F" w:rsidRDefault="00735A35" w:rsidP="007C730A">
      <w:pPr>
        <w:pStyle w:val="ListParagraph"/>
        <w:spacing w:after="120"/>
        <w:ind w:hanging="360"/>
        <w:rPr>
          <w:rFonts w:ascii="Cambria" w:hAnsi="Cambria"/>
          <w:caps/>
        </w:rPr>
      </w:pPr>
      <w:r w:rsidRPr="008D4C2F">
        <w:rPr>
          <w:rFonts w:ascii="Cambria" w:hAnsi="Cambria"/>
          <w:caps/>
        </w:rPr>
        <w:t>•</w:t>
      </w:r>
      <w:r w:rsidRPr="008D4C2F">
        <w:rPr>
          <w:rFonts w:ascii="Cambria" w:hAnsi="Cambria"/>
          <w:caps/>
        </w:rPr>
        <w:tab/>
      </w:r>
      <w:r w:rsidRPr="008D4C2F">
        <w:rPr>
          <w:rFonts w:ascii="Cambria" w:hAnsi="Cambria"/>
        </w:rPr>
        <w:t>Regular Attendance in a workplace environment.</w:t>
      </w:r>
    </w:p>
    <w:p w14:paraId="33FF2175" w14:textId="0E4C7013" w:rsidR="00735A35" w:rsidRPr="00A703CD" w:rsidRDefault="00735A35" w:rsidP="007C730A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lastRenderedPageBreak/>
        <w:t>QUALIFICATIONS</w:t>
      </w:r>
    </w:p>
    <w:p w14:paraId="25743782" w14:textId="7E93BCA3" w:rsidR="007C730A" w:rsidRDefault="007C730A" w:rsidP="007C730A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</w:rPr>
        <w:t xml:space="preserve">     </w:t>
      </w: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KNOWLEDGE, SKILLS AND ABILITIES</w:t>
      </w:r>
    </w:p>
    <w:p w14:paraId="5DB358D3" w14:textId="76005620" w:rsidR="00735A35" w:rsidRPr="00A703CD" w:rsidRDefault="00735A35" w:rsidP="0045468B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MINIMUM REQUIRES FOR EMPLOYMENT</w:t>
      </w:r>
    </w:p>
    <w:p w14:paraId="44636FE4" w14:textId="77777777" w:rsidR="00735A35" w:rsidRPr="008D4C2F" w:rsidRDefault="00735A35" w:rsidP="0045468B">
      <w:pPr>
        <w:spacing w:after="120"/>
        <w:ind w:firstLine="180"/>
        <w:jc w:val="both"/>
        <w:rPr>
          <w:rFonts w:ascii="Cambria" w:eastAsia="Calibri" w:hAnsi="Cambria" w:cs="Arial"/>
          <w:bCs/>
          <w:u w:val="single"/>
        </w:rPr>
      </w:pPr>
      <w:r w:rsidRPr="008D4C2F">
        <w:rPr>
          <w:rFonts w:ascii="Cambria" w:eastAsia="Calibri" w:hAnsi="Cambria" w:cs="Arial"/>
          <w:bCs/>
          <w:u w:val="single"/>
        </w:rPr>
        <w:t>EDUCATION, EXPERIENCE, AND CERTIFICATION</w:t>
      </w:r>
    </w:p>
    <w:p w14:paraId="08703882" w14:textId="02EA9C4A" w:rsidR="00A703CD" w:rsidRPr="0048515C" w:rsidRDefault="00547461" w:rsidP="00DD5F10">
      <w:pPr>
        <w:pStyle w:val="BodyText"/>
        <w:numPr>
          <w:ilvl w:val="0"/>
          <w:numId w:val="9"/>
        </w:numPr>
        <w:spacing w:after="120"/>
        <w:ind w:left="720" w:right="10"/>
        <w:rPr>
          <w:rFonts w:ascii="Cambria" w:hAnsi="Cambria"/>
          <w:i w:val="0"/>
          <w:sz w:val="22"/>
        </w:rPr>
      </w:pPr>
      <w:r w:rsidRPr="00A703CD">
        <w:rPr>
          <w:rFonts w:ascii="Cambria" w:eastAsia="Calibri" w:hAnsi="Cambria"/>
          <w:i w:val="0"/>
          <w:iCs/>
        </w:rPr>
        <w:t>High School Diploma</w:t>
      </w:r>
      <w:r>
        <w:rPr>
          <w:rFonts w:ascii="Cambria" w:eastAsia="Calibri" w:hAnsi="Cambria"/>
        </w:rPr>
        <w:t xml:space="preserve"> </w:t>
      </w:r>
      <w:r w:rsidR="00452136">
        <w:rPr>
          <w:rFonts w:ascii="Cambria" w:hAnsi="Cambria"/>
          <w:i w:val="0"/>
          <w:sz w:val="22"/>
          <w:szCs w:val="22"/>
        </w:rPr>
        <w:t>or G.E.D.</w:t>
      </w:r>
    </w:p>
    <w:p w14:paraId="02076334" w14:textId="77777777" w:rsidR="00F86000" w:rsidRPr="008D3071" w:rsidRDefault="00735A35" w:rsidP="00DD5F10">
      <w:pPr>
        <w:numPr>
          <w:ilvl w:val="1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D4C2F">
        <w:rPr>
          <w:rFonts w:ascii="Cambria" w:hAnsi="Cambria"/>
        </w:rPr>
        <w:t>V</w:t>
      </w:r>
      <w:r w:rsidRPr="008D4C2F">
        <w:rPr>
          <w:rFonts w:ascii="Cambria" w:eastAsia="Calibri" w:hAnsi="Cambria"/>
        </w:rPr>
        <w:t>alid TX Driver’s License</w:t>
      </w:r>
      <w:r w:rsidR="00F86000">
        <w:rPr>
          <w:rFonts w:ascii="Cambria" w:eastAsia="Calibri" w:hAnsi="Cambria"/>
        </w:rPr>
        <w:t xml:space="preserve"> or </w:t>
      </w:r>
      <w:r w:rsidR="00F86000" w:rsidRPr="008D3071">
        <w:rPr>
          <w:rFonts w:ascii="Cambria" w:hAnsi="Cambria"/>
        </w:rPr>
        <w:t>available alternate means of transportation.</w:t>
      </w:r>
    </w:p>
    <w:p w14:paraId="64387EF7" w14:textId="5DC70B51" w:rsidR="006229AA" w:rsidRDefault="006229AA" w:rsidP="006229AA">
      <w:pPr>
        <w:pStyle w:val="ListParagraph"/>
        <w:numPr>
          <w:ilvl w:val="1"/>
          <w:numId w:val="1"/>
        </w:numPr>
        <w:ind w:left="720"/>
        <w:rPr>
          <w:rFonts w:ascii="Cambria" w:eastAsiaTheme="minorHAnsi" w:hAnsi="Cambria"/>
        </w:rPr>
      </w:pPr>
      <w:r w:rsidRPr="006229AA">
        <w:rPr>
          <w:rFonts w:ascii="Cambria" w:eastAsiaTheme="minorHAnsi" w:hAnsi="Cambria"/>
        </w:rPr>
        <w:t xml:space="preserve">Must pass a pre-employment drug screen and criminal background investigation </w:t>
      </w:r>
    </w:p>
    <w:p w14:paraId="380A12AB" w14:textId="77777777" w:rsidR="006229AA" w:rsidRPr="006229AA" w:rsidRDefault="006229AA" w:rsidP="006229AA">
      <w:pPr>
        <w:pStyle w:val="ListParagraph"/>
        <w:rPr>
          <w:rFonts w:ascii="Cambria" w:eastAsiaTheme="minorHAnsi" w:hAnsi="Cambria"/>
          <w:sz w:val="12"/>
          <w:szCs w:val="12"/>
        </w:rPr>
      </w:pPr>
    </w:p>
    <w:p w14:paraId="55A8C9EE" w14:textId="572F1616" w:rsidR="00735A35" w:rsidRDefault="00735A35" w:rsidP="00912CE3">
      <w:pPr>
        <w:pStyle w:val="ListParagraph"/>
        <w:ind w:hanging="540"/>
        <w:jc w:val="both"/>
        <w:rPr>
          <w:rFonts w:ascii="Cambria" w:hAnsi="Cambria"/>
          <w:bCs/>
          <w:sz w:val="24"/>
        </w:rPr>
      </w:pPr>
      <w:r w:rsidRPr="00735A35">
        <w:rPr>
          <w:rFonts w:ascii="Cambria" w:hAnsi="Cambria"/>
          <w:bCs/>
          <w:caps/>
          <w:sz w:val="24"/>
          <w:u w:val="single"/>
        </w:rPr>
        <w:t>Physical Requirements</w:t>
      </w:r>
      <w:r w:rsidRPr="00735A35">
        <w:rPr>
          <w:rFonts w:ascii="Cambria" w:hAnsi="Cambria"/>
          <w:bCs/>
          <w:sz w:val="24"/>
        </w:rPr>
        <w:t xml:space="preserve">: </w:t>
      </w:r>
    </w:p>
    <w:p w14:paraId="098C46A3" w14:textId="77777777" w:rsidR="00716CBF" w:rsidRDefault="00716CBF" w:rsidP="00716CBF">
      <w:pPr>
        <w:pStyle w:val="ListParagraph"/>
        <w:numPr>
          <w:ilvl w:val="0"/>
          <w:numId w:val="3"/>
        </w:numPr>
        <w:tabs>
          <w:tab w:val="left" w:pos="360"/>
        </w:tabs>
        <w:spacing w:after="120" w:line="240" w:lineRule="auto"/>
        <w:rPr>
          <w:rFonts w:ascii="Cambria" w:hAnsi="Cambria"/>
          <w:color w:val="262626" w:themeColor="text1" w:themeTint="D9"/>
        </w:rPr>
      </w:pPr>
      <w:r>
        <w:rPr>
          <w:rFonts w:ascii="Cambria" w:hAnsi="Cambria"/>
          <w:color w:val="262626" w:themeColor="text1" w:themeTint="D9"/>
        </w:rPr>
        <w:t>Working conditions are primarily outside with frequent exposure to inclement weather</w:t>
      </w:r>
    </w:p>
    <w:p w14:paraId="47578541" w14:textId="20165ADD" w:rsidR="00735A35" w:rsidRPr="00996346" w:rsidRDefault="00735A35" w:rsidP="0030543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hAnsi="Cambria"/>
        </w:rPr>
      </w:pPr>
      <w:r w:rsidRPr="00996346">
        <w:rPr>
          <w:rFonts w:ascii="Cambria" w:hAnsi="Cambria"/>
        </w:rPr>
        <w:t xml:space="preserve">Ability to move about an office or building.  Ability to transport self from building to </w:t>
      </w:r>
    </w:p>
    <w:p w14:paraId="039FE7A2" w14:textId="77777777" w:rsidR="00735A35" w:rsidRPr="00996346" w:rsidRDefault="00735A35" w:rsidP="00305433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ascii="Cambria" w:hAnsi="Cambria"/>
        </w:rPr>
      </w:pPr>
      <w:r w:rsidRPr="00996346">
        <w:rPr>
          <w:rFonts w:ascii="Cambria" w:hAnsi="Cambria"/>
        </w:rPr>
        <w:t xml:space="preserve">building and to attend various functions and meetings at other sites either within or outside the </w:t>
      </w:r>
      <w:proofErr w:type="gramStart"/>
      <w:r w:rsidRPr="00996346">
        <w:rPr>
          <w:rFonts w:ascii="Cambria" w:hAnsi="Cambria"/>
        </w:rPr>
        <w:t>City</w:t>
      </w:r>
      <w:proofErr w:type="gramEnd"/>
      <w:r w:rsidRPr="00996346">
        <w:rPr>
          <w:rFonts w:ascii="Cambria" w:hAnsi="Cambria"/>
        </w:rPr>
        <w:t>.</w:t>
      </w:r>
    </w:p>
    <w:p w14:paraId="2885DD3D" w14:textId="77777777" w:rsidR="00735A35" w:rsidRPr="00996346" w:rsidRDefault="00735A35" w:rsidP="007C730A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manual dexterity with or without reasonable accommodation, which permits the employee to operate a computer, telephone and related equipment.</w:t>
      </w:r>
    </w:p>
    <w:p w14:paraId="393BF3A3" w14:textId="77777777" w:rsidR="00735A35" w:rsidRPr="00996346" w:rsidRDefault="00735A35" w:rsidP="007C730A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clarity of speech and hearing or other communication capabilities, with or without reasonable accommodation</w:t>
      </w:r>
      <w:proofErr w:type="gramStart"/>
      <w:r w:rsidRPr="00996346">
        <w:rPr>
          <w:rFonts w:ascii="Cambria" w:hAnsi="Cambria"/>
          <w:sz w:val="22"/>
          <w:szCs w:val="18"/>
        </w:rPr>
        <w:t>, which</w:t>
      </w:r>
      <w:proofErr w:type="gramEnd"/>
      <w:r w:rsidRPr="00996346">
        <w:rPr>
          <w:rFonts w:ascii="Cambria" w:hAnsi="Cambria"/>
          <w:sz w:val="22"/>
          <w:szCs w:val="18"/>
        </w:rPr>
        <w:t xml:space="preserve"> permits the employee to communicate effectively.</w:t>
      </w:r>
    </w:p>
    <w:p w14:paraId="7D8E786C" w14:textId="77777777" w:rsidR="00735A35" w:rsidRPr="00996346" w:rsidRDefault="00735A35" w:rsidP="007C730A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vision or other powers of observation, with or without reasonable accommodation</w:t>
      </w:r>
      <w:proofErr w:type="gramStart"/>
      <w:r w:rsidRPr="00996346">
        <w:rPr>
          <w:rFonts w:ascii="Cambria" w:hAnsi="Cambria"/>
          <w:sz w:val="22"/>
          <w:szCs w:val="18"/>
        </w:rPr>
        <w:t>, which</w:t>
      </w:r>
      <w:proofErr w:type="gramEnd"/>
      <w:r w:rsidRPr="00996346">
        <w:rPr>
          <w:rFonts w:ascii="Cambria" w:hAnsi="Cambria"/>
          <w:sz w:val="22"/>
          <w:szCs w:val="18"/>
        </w:rPr>
        <w:t xml:space="preserve"> permits the employee to review a wide variety of materials in electronic or hardcopy form.</w:t>
      </w:r>
    </w:p>
    <w:p w14:paraId="131D9CEC" w14:textId="77777777" w:rsidR="00735A35" w:rsidRDefault="00735A35" w:rsidP="007C730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jc w:val="both"/>
        <w:rPr>
          <w:rFonts w:ascii="Cambria" w:eastAsia="Times New Roman" w:hAnsi="Cambria"/>
          <w:snapToGrid w:val="0"/>
          <w:szCs w:val="18"/>
        </w:rPr>
      </w:pPr>
      <w:r w:rsidRPr="00996346">
        <w:rPr>
          <w:rFonts w:ascii="Cambria" w:eastAsia="Times New Roman" w:hAnsi="Cambria"/>
          <w:snapToGrid w:val="0"/>
          <w:szCs w:val="18"/>
        </w:rPr>
        <w:t>Sufficient personal mobility and physical reflexes, with or without reasonable accommodation</w:t>
      </w:r>
      <w:proofErr w:type="gramStart"/>
      <w:r w:rsidRPr="00996346">
        <w:rPr>
          <w:rFonts w:ascii="Cambria" w:eastAsia="Times New Roman" w:hAnsi="Cambria"/>
          <w:snapToGrid w:val="0"/>
          <w:szCs w:val="18"/>
        </w:rPr>
        <w:t>, which</w:t>
      </w:r>
      <w:proofErr w:type="gramEnd"/>
      <w:r w:rsidRPr="00996346">
        <w:rPr>
          <w:rFonts w:ascii="Cambria" w:eastAsia="Times New Roman" w:hAnsi="Cambria"/>
          <w:snapToGrid w:val="0"/>
          <w:szCs w:val="18"/>
        </w:rPr>
        <w:t xml:space="preserve"> permits the employee to function within the general office environment. (Standing/walking, sitting, lifting/carrying, pushing/pulling, reaching and bending).</w:t>
      </w:r>
    </w:p>
    <w:p w14:paraId="3E487BE3" w14:textId="77777777" w:rsidR="00C95801" w:rsidRDefault="00C95801" w:rsidP="00C95801">
      <w:pPr>
        <w:pStyle w:val="ListParagraph"/>
        <w:spacing w:after="120" w:line="240" w:lineRule="auto"/>
        <w:contextualSpacing w:val="0"/>
        <w:jc w:val="both"/>
        <w:rPr>
          <w:rFonts w:ascii="Cambria" w:eastAsia="Times New Roman" w:hAnsi="Cambria"/>
          <w:snapToGrid w:val="0"/>
          <w:szCs w:val="18"/>
        </w:rPr>
      </w:pPr>
    </w:p>
    <w:p w14:paraId="7952117D" w14:textId="77777777" w:rsidR="00C95801" w:rsidRPr="00C95801" w:rsidRDefault="00C95801" w:rsidP="00C95801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The </w:t>
      </w:r>
      <w:proofErr w:type="gramStart"/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City</w:t>
      </w:r>
      <w:proofErr w:type="gramEnd"/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 also provides the following fringe benefits.</w:t>
      </w:r>
    </w:p>
    <w:p w14:paraId="5C75DAD3" w14:textId="77777777" w:rsidR="00C95801" w:rsidRPr="00C95801" w:rsidRDefault="00C95801" w:rsidP="00C9580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6"/>
          <w:szCs w:val="6"/>
          <w:lang w:eastAsia="ru-RU"/>
          <w14:ligatures w14:val="standardContextual"/>
        </w:rPr>
      </w:pPr>
    </w:p>
    <w:p w14:paraId="3058B894" w14:textId="77777777" w:rsidR="00C95801" w:rsidRPr="00C95801" w:rsidRDefault="00C95801" w:rsidP="00C95801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  <w14:ligatures w14:val="standardContextual"/>
        </w:rPr>
        <w:t>Benefits</w:t>
      </w:r>
    </w:p>
    <w:p w14:paraId="56ADDD22" w14:textId="77777777" w:rsidR="00C95801" w:rsidRPr="00C95801" w:rsidRDefault="00C95801" w:rsidP="00C958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Medical Benefits are with BC/ BS - 100% Employer paid  </w:t>
      </w:r>
    </w:p>
    <w:p w14:paraId="6709333F" w14:textId="77777777" w:rsidR="00C95801" w:rsidRPr="00C95801" w:rsidRDefault="00C95801" w:rsidP="00C958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50% Medical dependent coverage</w:t>
      </w:r>
    </w:p>
    <w:p w14:paraId="66FFE62E" w14:textId="77777777" w:rsidR="00C95801" w:rsidRPr="00C95801" w:rsidRDefault="00C95801" w:rsidP="00C958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$50,000 Basic Life Insurance Policy – 100% employer paid</w:t>
      </w:r>
    </w:p>
    <w:p w14:paraId="022E5AF1" w14:textId="77777777" w:rsidR="00C95801" w:rsidRPr="00C95801" w:rsidRDefault="00C95801" w:rsidP="00C95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ab/>
        <w:t>EAP eff. 10/01/2024</w:t>
      </w:r>
    </w:p>
    <w:p w14:paraId="47637610" w14:textId="77777777" w:rsidR="00C95801" w:rsidRPr="00C95801" w:rsidRDefault="00C95801" w:rsidP="00C95801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  <w:lang w:eastAsia="ru-RU"/>
          <w14:ligatures w14:val="standardContextual"/>
        </w:rPr>
      </w:pPr>
    </w:p>
    <w:p w14:paraId="4DB52B97" w14:textId="77777777" w:rsidR="00C95801" w:rsidRPr="00C95801" w:rsidRDefault="00C95801" w:rsidP="00C95801">
      <w:pPr>
        <w:spacing w:after="0" w:line="240" w:lineRule="auto"/>
        <w:ind w:left="360"/>
        <w:rPr>
          <w:rFonts w:ascii="Times New Roman" w:eastAsia="Times New Roman" w:hAnsi="Times New Roman" w:cs="Times New Roman"/>
          <w:sz w:val="6"/>
          <w:szCs w:val="6"/>
          <w:lang w:eastAsia="ru-RU"/>
          <w14:ligatures w14:val="standardContextual"/>
        </w:rPr>
      </w:pPr>
    </w:p>
    <w:p w14:paraId="3A56204A" w14:textId="77777777" w:rsidR="00C95801" w:rsidRPr="00C95801" w:rsidRDefault="00C95801" w:rsidP="00C958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  <w14:ligatures w14:val="standardContextual"/>
        </w:rPr>
        <w:t xml:space="preserve">Texas Municipal Retirment System (TMRS)  </w:t>
      </w:r>
    </w:p>
    <w:p w14:paraId="152187F5" w14:textId="77777777" w:rsidR="00C95801" w:rsidRPr="00C95801" w:rsidRDefault="00C95801" w:rsidP="00C958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5% contribution</w:t>
      </w:r>
    </w:p>
    <w:p w14:paraId="42698A03" w14:textId="77777777" w:rsidR="00C95801" w:rsidRPr="00C95801" w:rsidRDefault="00C95801" w:rsidP="00C958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City Matches 2 to 1</w:t>
      </w:r>
    </w:p>
    <w:p w14:paraId="65E05DEB" w14:textId="77777777" w:rsidR="00C95801" w:rsidRPr="00C95801" w:rsidRDefault="00C95801" w:rsidP="00C958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Vested after 5 years</w:t>
      </w:r>
    </w:p>
    <w:p w14:paraId="6B7FEF7D" w14:textId="77777777" w:rsidR="00C95801" w:rsidRPr="00C95801" w:rsidRDefault="00C95801" w:rsidP="00C9580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  <w14:ligatures w14:val="standardContextual"/>
        </w:rPr>
      </w:pPr>
    </w:p>
    <w:p w14:paraId="26137690" w14:textId="77777777" w:rsidR="00C95801" w:rsidRPr="00C95801" w:rsidRDefault="00C95801" w:rsidP="00C958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457 Supplemental Retirement Plan</w:t>
      </w:r>
    </w:p>
    <w:p w14:paraId="53B8385F" w14:textId="77777777" w:rsidR="00C95801" w:rsidRPr="00C95801" w:rsidRDefault="00C95801" w:rsidP="00C95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</w:p>
    <w:p w14:paraId="5D5767FB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21 </w:t>
      </w:r>
      <w:r w:rsidRPr="00C95801"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  <w:t>Holidays + 2 personal days</w:t>
      </w:r>
    </w:p>
    <w:p w14:paraId="7D3CEF5B" w14:textId="77777777" w:rsidR="00C95801" w:rsidRPr="00C95801" w:rsidRDefault="00C95801" w:rsidP="00C95801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  <w14:ligatures w14:val="standardContextual"/>
        </w:rPr>
      </w:pPr>
    </w:p>
    <w:p w14:paraId="25B77AD5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  <w:t>paid vacation/ sick leave (acrue 3.69 per pay period)</w:t>
      </w:r>
    </w:p>
    <w:p w14:paraId="0AF01220" w14:textId="77777777" w:rsidR="00C95801" w:rsidRPr="00C95801" w:rsidRDefault="00C95801" w:rsidP="00C95801">
      <w:pPr>
        <w:spacing w:after="0" w:line="240" w:lineRule="auto"/>
        <w:ind w:left="720"/>
        <w:rPr>
          <w:rFonts w:ascii="Times New Roman" w:eastAsia="Times New Roman" w:hAnsi="Times New Roman" w:cs="Times New Roman"/>
          <w:caps/>
          <w:sz w:val="20"/>
          <w:szCs w:val="20"/>
          <w:lang w:eastAsia="ru-RU"/>
          <w14:ligatures w14:val="standardContextual"/>
        </w:rPr>
      </w:pPr>
    </w:p>
    <w:p w14:paraId="36F419D0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  <w:t>VACATION BUY BACK (up to 3 days per fiscal year)</w:t>
      </w:r>
    </w:p>
    <w:p w14:paraId="4D8EFF47" w14:textId="77777777" w:rsidR="00C95801" w:rsidRPr="00C95801" w:rsidRDefault="00C95801" w:rsidP="00C958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01E421E9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PAID PARENTAL LEAVE </w:t>
      </w:r>
    </w:p>
    <w:p w14:paraId="27F59654" w14:textId="77777777" w:rsidR="00C95801" w:rsidRPr="00C95801" w:rsidRDefault="00C95801" w:rsidP="00C958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1394CE37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>PAID TRAINING</w:t>
      </w:r>
    </w:p>
    <w:p w14:paraId="4EB7D937" w14:textId="77777777" w:rsidR="00C95801" w:rsidRPr="00C95801" w:rsidRDefault="00C95801" w:rsidP="00C958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7E14E686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CERTIFICATION PAY </w:t>
      </w:r>
    </w:p>
    <w:p w14:paraId="02DC90D4" w14:textId="77777777" w:rsidR="00C95801" w:rsidRPr="00C95801" w:rsidRDefault="00C95801" w:rsidP="00C958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  <w14:ligatures w14:val="standardContextual"/>
        </w:rPr>
      </w:pPr>
    </w:p>
    <w:p w14:paraId="62ACC917" w14:textId="77777777" w:rsidR="00C95801" w:rsidRPr="00C95801" w:rsidRDefault="00C95801" w:rsidP="00C958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</w:pPr>
      <w:r w:rsidRPr="00C95801">
        <w:rPr>
          <w:rFonts w:ascii="Times New Roman" w:eastAsia="Times New Roman" w:hAnsi="Times New Roman" w:cs="Times New Roman"/>
          <w:caps/>
          <w:sz w:val="24"/>
          <w:szCs w:val="24"/>
          <w:lang w:eastAsia="ru-RU"/>
          <w14:ligatures w14:val="standardContextual"/>
        </w:rPr>
        <w:t>Longevity Pay</w:t>
      </w:r>
      <w:r w:rsidRPr="00C958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 for all employees.</w:t>
      </w:r>
    </w:p>
    <w:p w14:paraId="12FC19BF" w14:textId="77777777" w:rsidR="00C95801" w:rsidRPr="00996346" w:rsidRDefault="00C95801" w:rsidP="00C95801">
      <w:pPr>
        <w:pStyle w:val="ListParagraph"/>
        <w:spacing w:after="120" w:line="240" w:lineRule="auto"/>
        <w:contextualSpacing w:val="0"/>
        <w:jc w:val="both"/>
        <w:rPr>
          <w:rFonts w:ascii="Cambria" w:eastAsia="Times New Roman" w:hAnsi="Cambria"/>
          <w:snapToGrid w:val="0"/>
          <w:szCs w:val="18"/>
        </w:rPr>
      </w:pPr>
    </w:p>
    <w:p w14:paraId="74116600" w14:textId="1D35D459" w:rsidR="00735A35" w:rsidRPr="00735A35" w:rsidRDefault="00C95801" w:rsidP="00735A35">
      <w:pPr>
        <w:rPr>
          <w:rFonts w:ascii="Cambria" w:hAnsi="Cambria"/>
          <w:sz w:val="24"/>
          <w:szCs w:val="24"/>
        </w:rPr>
      </w:pPr>
      <w:r w:rsidRPr="00C95801">
        <w:drawing>
          <wp:inline distT="0" distB="0" distL="0" distR="0" wp14:anchorId="6A466498" wp14:editId="310CB3C7">
            <wp:extent cx="5943600" cy="4610100"/>
            <wp:effectExtent l="0" t="0" r="0" b="0"/>
            <wp:docPr id="2318216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A35" w:rsidRPr="00735A35" w:rsidSect="005510B2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45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99D3F" w14:textId="77777777" w:rsidR="00801169" w:rsidRDefault="00801169" w:rsidP="000A0574">
      <w:pPr>
        <w:spacing w:after="0" w:line="240" w:lineRule="auto"/>
      </w:pPr>
      <w:r>
        <w:separator/>
      </w:r>
    </w:p>
  </w:endnote>
  <w:endnote w:type="continuationSeparator" w:id="0">
    <w:p w14:paraId="5D8DC4A4" w14:textId="77777777" w:rsidR="00801169" w:rsidRDefault="00801169" w:rsidP="000A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5F66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>for the purpose of compliance with the Americans with Disabilities Act (ADA)</w:t>
    </w:r>
  </w:p>
  <w:p w14:paraId="48DA2BED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This job description does not </w:t>
    </w:r>
    <w:proofErr w:type="gramStart"/>
    <w:r w:rsidRPr="00E042EF">
      <w:rPr>
        <w:sz w:val="16"/>
      </w:rPr>
      <w:t>take into account</w:t>
    </w:r>
    <w:proofErr w:type="gramEnd"/>
    <w:r w:rsidRPr="00E042EF">
      <w:rPr>
        <w:sz w:val="16"/>
      </w:rPr>
      <w:t xml:space="preserve"> potential reasonable accommodations. </w:t>
    </w:r>
  </w:p>
  <w:p w14:paraId="74D3F58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The City of Beeville is an Equal Opportunity Employer and does not discriminate </w:t>
    </w:r>
    <w:proofErr w:type="gramStart"/>
    <w:r w:rsidRPr="00E042EF">
      <w:rPr>
        <w:sz w:val="16"/>
      </w:rPr>
      <w:t>on the basis of</w:t>
    </w:r>
    <w:proofErr w:type="gramEnd"/>
    <w:r w:rsidRPr="00E042EF">
      <w:rPr>
        <w:sz w:val="16"/>
      </w:rPr>
      <w:t xml:space="preserve"> race, color, national origin, sex, religion, age, or disability in employment or the provision of services.</w:t>
    </w:r>
  </w:p>
  <w:p w14:paraId="1CC90C32" w14:textId="77777777" w:rsidR="00512050" w:rsidRDefault="0051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A1D68" w14:textId="77777777" w:rsidR="00801169" w:rsidRDefault="00801169" w:rsidP="000A0574">
      <w:pPr>
        <w:spacing w:after="0" w:line="240" w:lineRule="auto"/>
      </w:pPr>
      <w:r>
        <w:separator/>
      </w:r>
    </w:p>
  </w:footnote>
  <w:footnote w:type="continuationSeparator" w:id="0">
    <w:p w14:paraId="2EA272C6" w14:textId="77777777" w:rsidR="00801169" w:rsidRDefault="00801169" w:rsidP="000A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itle"/>
      <w:tag w:val=""/>
      <w:id w:val="-1492631873"/>
      <w:placeholder>
        <w:docPart w:val="17753997747646E29B443D51A58FA38C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2B1C2E6" w14:textId="422B1E0F" w:rsidR="006126D7" w:rsidRDefault="00FA6111" w:rsidP="000A0574">
        <w:pPr>
          <w:pStyle w:val="Header"/>
          <w:tabs>
            <w:tab w:val="clear" w:pos="4680"/>
          </w:tabs>
        </w:pPr>
        <w:r w:rsidRPr="00974F49">
          <w:rPr>
            <w:rStyle w:val="PlaceholderText"/>
          </w:rPr>
          <w:t>[Title]</w:t>
        </w:r>
      </w:p>
    </w:sdtContent>
  </w:sdt>
  <w:p w14:paraId="71DCED30" w14:textId="0DDB5753" w:rsidR="000A0574" w:rsidRPr="000A0574" w:rsidRDefault="000A0574" w:rsidP="000A0574">
    <w:pPr>
      <w:pStyle w:val="Header"/>
      <w:tabs>
        <w:tab w:val="clear" w:pos="46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4C105" w14:textId="77777777" w:rsidR="00E56B1E" w:rsidRDefault="00E56B1E" w:rsidP="00E56B1E">
    <w:pPr>
      <w:spacing w:after="120" w:line="240" w:lineRule="auto"/>
      <w:rPr>
        <w:rFonts w:ascii="Courier New" w:hAnsi="Courier New" w:cs="Courier New"/>
        <w:sz w:val="25"/>
        <w:szCs w:val="25"/>
      </w:rPr>
    </w:pPr>
    <w:r>
      <w:rPr>
        <w:rFonts w:ascii="Courier New" w:hAnsi="Courier New" w:cs="Courier New"/>
        <w:noProof/>
        <w:sz w:val="25"/>
        <w:szCs w:val="2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C23CD5" wp14:editId="7EA494E3">
              <wp:simplePos x="0" y="0"/>
              <wp:positionH relativeFrom="column">
                <wp:posOffset>-704850</wp:posOffset>
              </wp:positionH>
              <wp:positionV relativeFrom="paragraph">
                <wp:posOffset>-123825</wp:posOffset>
              </wp:positionV>
              <wp:extent cx="876300" cy="781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4E13C" w14:textId="77777777" w:rsidR="00E56B1E" w:rsidRDefault="00E56B1E" w:rsidP="00E56B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EBF8BE" wp14:editId="0FB299D9">
                                <wp:extent cx="687070" cy="709074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ty3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7070" cy="7090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23C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5pt;margin-top:-9.75pt;width:69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x5KwIAAFMEAAAOAAAAZHJzL2Uyb0RvYy54bWysVEuP2jAQvlfqf7B8LwksCzQ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" fillcolor="white [3201]" stroked="f" strokeweight=".5pt">
              <v:textbox>
                <w:txbxContent>
                  <w:p w14:paraId="6DD4E13C" w14:textId="77777777" w:rsidR="00E56B1E" w:rsidRDefault="00E56B1E" w:rsidP="00E56B1E">
                    <w:r>
                      <w:rPr>
                        <w:noProof/>
                      </w:rPr>
                      <w:drawing>
                        <wp:inline distT="0" distB="0" distL="0" distR="0" wp14:anchorId="78EBF8BE" wp14:editId="0FB299D9">
                          <wp:extent cx="687070" cy="709074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ty3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7070" cy="7090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2DB696" w14:textId="77777777" w:rsidR="00E56B1E" w:rsidRPr="00FD7DD7" w:rsidRDefault="00E56B1E" w:rsidP="00E56B1E">
    <w:pPr>
      <w:spacing w:after="120" w:line="240" w:lineRule="auto"/>
      <w:rPr>
        <w:rFonts w:ascii="Courier New" w:hAnsi="Courier New" w:cs="Courier New"/>
        <w:sz w:val="25"/>
        <w:szCs w:val="25"/>
      </w:rPr>
    </w:pPr>
    <w:r>
      <w:rPr>
        <w:rFonts w:ascii="Courier New" w:hAnsi="Courier New" w:cs="Courier New"/>
        <w:noProof/>
        <w:sz w:val="25"/>
        <w:szCs w:val="2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F0BCAF" wp14:editId="50832E8F">
              <wp:simplePos x="0" y="0"/>
              <wp:positionH relativeFrom="column">
                <wp:posOffset>171450</wp:posOffset>
              </wp:positionH>
              <wp:positionV relativeFrom="paragraph">
                <wp:posOffset>172720</wp:posOffset>
              </wp:positionV>
              <wp:extent cx="58578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8588A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13.6pt" to="47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" strokecolor="#4472c4 [3204]" strokeweight=".5pt">
              <v:stroke joinstyle="miter"/>
            </v:line>
          </w:pict>
        </mc:Fallback>
      </mc:AlternateContent>
    </w:r>
    <w:r>
      <w:rPr>
        <w:rFonts w:ascii="Courier New" w:hAnsi="Courier New" w:cs="Courier New"/>
        <w:sz w:val="25"/>
        <w:szCs w:val="25"/>
      </w:rPr>
      <w:t xml:space="preserve">  CITY OF BEEVILLE</w:t>
    </w:r>
  </w:p>
  <w:p w14:paraId="631B19D1" w14:textId="77777777" w:rsidR="00E56B1E" w:rsidRPr="00E56B1E" w:rsidRDefault="00E56B1E" w:rsidP="00E56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408"/>
    <w:multiLevelType w:val="hybridMultilevel"/>
    <w:tmpl w:val="BBD2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C9A"/>
    <w:multiLevelType w:val="hybridMultilevel"/>
    <w:tmpl w:val="5BB82C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1A7194"/>
    <w:multiLevelType w:val="hybridMultilevel"/>
    <w:tmpl w:val="5D18C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70353"/>
    <w:multiLevelType w:val="hybridMultilevel"/>
    <w:tmpl w:val="BD6E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E569B"/>
    <w:multiLevelType w:val="hybridMultilevel"/>
    <w:tmpl w:val="0A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91784"/>
    <w:multiLevelType w:val="hybridMultilevel"/>
    <w:tmpl w:val="D1FC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B2B12"/>
    <w:multiLevelType w:val="hybridMultilevel"/>
    <w:tmpl w:val="E952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6172"/>
    <w:multiLevelType w:val="hybridMultilevel"/>
    <w:tmpl w:val="9344F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40CD"/>
    <w:multiLevelType w:val="hybridMultilevel"/>
    <w:tmpl w:val="E63045B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 w15:restartNumberingAfterBreak="0">
    <w:nsid w:val="39610A4E"/>
    <w:multiLevelType w:val="hybridMultilevel"/>
    <w:tmpl w:val="C01E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575F1"/>
    <w:multiLevelType w:val="multilevel"/>
    <w:tmpl w:val="955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B47C7"/>
    <w:multiLevelType w:val="hybridMultilevel"/>
    <w:tmpl w:val="5B60D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A0760"/>
    <w:multiLevelType w:val="hybridMultilevel"/>
    <w:tmpl w:val="9FF87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5791A"/>
    <w:multiLevelType w:val="hybridMultilevel"/>
    <w:tmpl w:val="E8106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21BA8"/>
    <w:multiLevelType w:val="hybridMultilevel"/>
    <w:tmpl w:val="F7447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1813F2"/>
    <w:multiLevelType w:val="hybridMultilevel"/>
    <w:tmpl w:val="69A4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26D6D"/>
    <w:multiLevelType w:val="hybridMultilevel"/>
    <w:tmpl w:val="6B80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74D0F"/>
    <w:multiLevelType w:val="hybridMultilevel"/>
    <w:tmpl w:val="6660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25A7"/>
    <w:multiLevelType w:val="hybridMultilevel"/>
    <w:tmpl w:val="5BB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15C23"/>
    <w:multiLevelType w:val="hybridMultilevel"/>
    <w:tmpl w:val="F6A22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6D65E6"/>
    <w:multiLevelType w:val="hybridMultilevel"/>
    <w:tmpl w:val="FE022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B66123"/>
    <w:multiLevelType w:val="hybridMultilevel"/>
    <w:tmpl w:val="6514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6CD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51BE2"/>
    <w:multiLevelType w:val="hybridMultilevel"/>
    <w:tmpl w:val="B098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C6571"/>
    <w:multiLevelType w:val="hybridMultilevel"/>
    <w:tmpl w:val="74BC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02D46"/>
    <w:multiLevelType w:val="hybridMultilevel"/>
    <w:tmpl w:val="AE10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667FC"/>
    <w:multiLevelType w:val="hybridMultilevel"/>
    <w:tmpl w:val="EFEC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147840">
    <w:abstractNumId w:val="21"/>
  </w:num>
  <w:num w:numId="2" w16cid:durableId="560602330">
    <w:abstractNumId w:val="1"/>
  </w:num>
  <w:num w:numId="3" w16cid:durableId="1614287297">
    <w:abstractNumId w:val="4"/>
  </w:num>
  <w:num w:numId="4" w16cid:durableId="981690129">
    <w:abstractNumId w:val="15"/>
  </w:num>
  <w:num w:numId="5" w16cid:durableId="2005935801">
    <w:abstractNumId w:val="10"/>
  </w:num>
  <w:num w:numId="6" w16cid:durableId="187718615">
    <w:abstractNumId w:val="5"/>
  </w:num>
  <w:num w:numId="7" w16cid:durableId="364336476">
    <w:abstractNumId w:val="20"/>
  </w:num>
  <w:num w:numId="8" w16cid:durableId="1866139131">
    <w:abstractNumId w:val="0"/>
  </w:num>
  <w:num w:numId="9" w16cid:durableId="277494561">
    <w:abstractNumId w:val="19"/>
  </w:num>
  <w:num w:numId="10" w16cid:durableId="1837769800">
    <w:abstractNumId w:val="17"/>
  </w:num>
  <w:num w:numId="11" w16cid:durableId="1361711042">
    <w:abstractNumId w:val="12"/>
  </w:num>
  <w:num w:numId="12" w16cid:durableId="1992253927">
    <w:abstractNumId w:val="9"/>
  </w:num>
  <w:num w:numId="13" w16cid:durableId="882715748">
    <w:abstractNumId w:val="16"/>
  </w:num>
  <w:num w:numId="14" w16cid:durableId="1422294125">
    <w:abstractNumId w:val="8"/>
  </w:num>
  <w:num w:numId="15" w16cid:durableId="27076071">
    <w:abstractNumId w:val="24"/>
  </w:num>
  <w:num w:numId="16" w16cid:durableId="2138528232">
    <w:abstractNumId w:val="23"/>
  </w:num>
  <w:num w:numId="17" w16cid:durableId="2124029549">
    <w:abstractNumId w:val="3"/>
  </w:num>
  <w:num w:numId="18" w16cid:durableId="1580215293">
    <w:abstractNumId w:val="13"/>
  </w:num>
  <w:num w:numId="19" w16cid:durableId="604577018">
    <w:abstractNumId w:val="6"/>
  </w:num>
  <w:num w:numId="20" w16cid:durableId="639385652">
    <w:abstractNumId w:val="7"/>
  </w:num>
  <w:num w:numId="21" w16cid:durableId="253444993">
    <w:abstractNumId w:val="11"/>
  </w:num>
  <w:num w:numId="22" w16cid:durableId="112948865">
    <w:abstractNumId w:val="4"/>
  </w:num>
  <w:num w:numId="23" w16cid:durableId="1494642226">
    <w:abstractNumId w:val="14"/>
  </w:num>
  <w:num w:numId="24" w16cid:durableId="1087187292">
    <w:abstractNumId w:val="22"/>
  </w:num>
  <w:num w:numId="25" w16cid:durableId="1907304246">
    <w:abstractNumId w:val="25"/>
  </w:num>
  <w:num w:numId="26" w16cid:durableId="1259019057">
    <w:abstractNumId w:val="18"/>
  </w:num>
  <w:num w:numId="27" w16cid:durableId="907542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4"/>
    <w:rsid w:val="000024CD"/>
    <w:rsid w:val="00064AA6"/>
    <w:rsid w:val="000772E8"/>
    <w:rsid w:val="000A0574"/>
    <w:rsid w:val="00186177"/>
    <w:rsid w:val="00194754"/>
    <w:rsid w:val="001E493C"/>
    <w:rsid w:val="00226227"/>
    <w:rsid w:val="00246A3C"/>
    <w:rsid w:val="002636DB"/>
    <w:rsid w:val="0026374E"/>
    <w:rsid w:val="00305433"/>
    <w:rsid w:val="00315B42"/>
    <w:rsid w:val="003429FA"/>
    <w:rsid w:val="0034670D"/>
    <w:rsid w:val="00452136"/>
    <w:rsid w:val="0045468B"/>
    <w:rsid w:val="00470283"/>
    <w:rsid w:val="00512050"/>
    <w:rsid w:val="00547461"/>
    <w:rsid w:val="005510B2"/>
    <w:rsid w:val="005526C4"/>
    <w:rsid w:val="0059200C"/>
    <w:rsid w:val="005C3BDA"/>
    <w:rsid w:val="005F1218"/>
    <w:rsid w:val="006126D7"/>
    <w:rsid w:val="006229AA"/>
    <w:rsid w:val="00642AE4"/>
    <w:rsid w:val="0065725C"/>
    <w:rsid w:val="006965B4"/>
    <w:rsid w:val="006D21A0"/>
    <w:rsid w:val="006E633F"/>
    <w:rsid w:val="00700C1D"/>
    <w:rsid w:val="00716CBF"/>
    <w:rsid w:val="00735A35"/>
    <w:rsid w:val="00737E85"/>
    <w:rsid w:val="00765D5D"/>
    <w:rsid w:val="007C730A"/>
    <w:rsid w:val="00801169"/>
    <w:rsid w:val="008152EE"/>
    <w:rsid w:val="00834253"/>
    <w:rsid w:val="00841954"/>
    <w:rsid w:val="008F0674"/>
    <w:rsid w:val="00912CE3"/>
    <w:rsid w:val="00930E51"/>
    <w:rsid w:val="00996346"/>
    <w:rsid w:val="009D1660"/>
    <w:rsid w:val="00A65765"/>
    <w:rsid w:val="00A703CD"/>
    <w:rsid w:val="00A904CA"/>
    <w:rsid w:val="00AA45D9"/>
    <w:rsid w:val="00AC76C8"/>
    <w:rsid w:val="00B01A5F"/>
    <w:rsid w:val="00BC562D"/>
    <w:rsid w:val="00BF1655"/>
    <w:rsid w:val="00C86698"/>
    <w:rsid w:val="00C95801"/>
    <w:rsid w:val="00C9671B"/>
    <w:rsid w:val="00CF7200"/>
    <w:rsid w:val="00DD3984"/>
    <w:rsid w:val="00DD5F10"/>
    <w:rsid w:val="00E220EE"/>
    <w:rsid w:val="00E33AB7"/>
    <w:rsid w:val="00E56B1E"/>
    <w:rsid w:val="00EB43E4"/>
    <w:rsid w:val="00EC0ED0"/>
    <w:rsid w:val="00EE037E"/>
    <w:rsid w:val="00F86000"/>
    <w:rsid w:val="00FA6111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AACA"/>
  <w15:chartTrackingRefBased/>
  <w15:docId w15:val="{C2B91DCA-7874-4F88-A8FD-46F43D1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74"/>
  </w:style>
  <w:style w:type="paragraph" w:styleId="Footer">
    <w:name w:val="footer"/>
    <w:basedOn w:val="Normal"/>
    <w:link w:val="Foot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74"/>
  </w:style>
  <w:style w:type="paragraph" w:styleId="ListParagraph">
    <w:name w:val="List Paragraph"/>
    <w:basedOn w:val="Normal"/>
    <w:uiPriority w:val="34"/>
    <w:qFormat/>
    <w:rsid w:val="00735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_"/>
    <w:basedOn w:val="Normal"/>
    <w:rsid w:val="00735A35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70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03CD"/>
    <w:rPr>
      <w:rFonts w:ascii="Arial" w:eastAsia="Arial" w:hAnsi="Arial" w:cs="Arial"/>
      <w:i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0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753997747646E29B443D51A58FA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78CF-1197-4EE4-8A13-67D2BAE0CAD5}"/>
      </w:docPartPr>
      <w:docPartBody>
        <w:p w:rsidR="00EF660F" w:rsidRDefault="00C05470">
          <w:r w:rsidRPr="00974F4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70"/>
    <w:rsid w:val="0009524F"/>
    <w:rsid w:val="00216EF6"/>
    <w:rsid w:val="00256806"/>
    <w:rsid w:val="00274CC6"/>
    <w:rsid w:val="004222BB"/>
    <w:rsid w:val="00700C1D"/>
    <w:rsid w:val="00911F4B"/>
    <w:rsid w:val="00990F8E"/>
    <w:rsid w:val="00A61187"/>
    <w:rsid w:val="00C05470"/>
    <w:rsid w:val="00C322E9"/>
    <w:rsid w:val="00CA1740"/>
    <w:rsid w:val="00CE02BD"/>
    <w:rsid w:val="00E53EAE"/>
    <w:rsid w:val="00EF660F"/>
    <w:rsid w:val="00F44067"/>
    <w:rsid w:val="00F5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4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Thiessen</dc:creator>
  <cp:keywords/>
  <dc:description/>
  <cp:lastModifiedBy>Beeville Human Resources</cp:lastModifiedBy>
  <cp:revision>2</cp:revision>
  <cp:lastPrinted>2023-05-09T20:43:00Z</cp:lastPrinted>
  <dcterms:created xsi:type="dcterms:W3CDTF">2024-11-13T21:50:00Z</dcterms:created>
  <dcterms:modified xsi:type="dcterms:W3CDTF">2024-11-13T21:50:00Z</dcterms:modified>
</cp:coreProperties>
</file>